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3F" w:rsidRPr="004A55DB" w:rsidRDefault="0015623F" w:rsidP="00F54D00">
      <w:pPr>
        <w:widowControl/>
        <w:rPr>
          <w:rFonts w:ascii="標楷體" w:eastAsia="標楷體" w:hAnsi="標楷體"/>
          <w:b/>
          <w:bdr w:val="single" w:sz="4" w:space="0" w:color="auto"/>
          <w:shd w:val="pct15" w:color="auto" w:fill="FFFFFF"/>
        </w:rPr>
      </w:pPr>
      <w:r w:rsidRPr="004A55DB">
        <w:rPr>
          <w:rFonts w:eastAsia="標楷體" w:hint="eastAsia"/>
          <w:b/>
          <w:sz w:val="28"/>
        </w:rPr>
        <w:t xml:space="preserve">    </w:t>
      </w:r>
      <w:r w:rsidRPr="004A55DB">
        <w:rPr>
          <w:rFonts w:ascii="標楷體" w:eastAsia="標楷體" w:hAnsi="標楷體" w:hint="eastAsia"/>
          <w:b/>
          <w:bdr w:val="single" w:sz="4" w:space="0" w:color="auto"/>
          <w:shd w:val="pct15" w:color="auto" w:fill="FFFFFF"/>
        </w:rPr>
        <w:t>附件二</w:t>
      </w:r>
    </w:p>
    <w:p w:rsidR="0015623F" w:rsidRPr="004A55DB" w:rsidRDefault="0015623F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</w:rPr>
      </w:pPr>
      <w:r w:rsidRPr="004A55DB">
        <w:rPr>
          <w:rFonts w:ascii="標楷體" w:eastAsia="標楷體" w:hAnsi="標楷體" w:hint="eastAsia"/>
          <w:b/>
          <w:bdr w:val="single" w:sz="4" w:space="0" w:color="auto"/>
        </w:rPr>
        <w:t>附件三</w:t>
      </w:r>
    </w:p>
    <w:p w:rsidR="0015623F" w:rsidRPr="004A55DB" w:rsidRDefault="0015623F" w:rsidP="0015623F">
      <w:pPr>
        <w:pStyle w:val="a3"/>
        <w:ind w:right="-1"/>
        <w:jc w:val="center"/>
        <w:rPr>
          <w:rFonts w:ascii="標楷體" w:eastAsia="標楷體" w:hAnsi="標楷體"/>
          <w:b/>
          <w:sz w:val="30"/>
          <w:szCs w:val="30"/>
        </w:rPr>
      </w:pPr>
      <w:r w:rsidRPr="004A55DB">
        <w:rPr>
          <w:rFonts w:ascii="標楷體" w:eastAsia="標楷體" w:hAnsi="標楷體" w:hint="eastAsia"/>
          <w:b/>
          <w:sz w:val="28"/>
          <w:szCs w:val="30"/>
        </w:rPr>
        <w:t>屏東縣萬隆</w:t>
      </w:r>
      <w:r w:rsidRPr="004A55DB">
        <w:rPr>
          <w:rFonts w:ascii="標楷體" w:eastAsia="標楷體" w:hAnsi="標楷體"/>
          <w:b/>
          <w:sz w:val="28"/>
          <w:szCs w:val="30"/>
        </w:rPr>
        <w:t>國民小學</w:t>
      </w:r>
      <w:r w:rsidRPr="004A55DB">
        <w:rPr>
          <w:rFonts w:ascii="標楷體" w:eastAsia="標楷體" w:hAnsi="標楷體" w:hint="eastAsia"/>
          <w:b/>
          <w:sz w:val="28"/>
          <w:szCs w:val="30"/>
        </w:rPr>
        <w:t>1</w:t>
      </w:r>
      <w:r w:rsidR="00107BEE">
        <w:rPr>
          <w:rFonts w:ascii="標楷體" w:eastAsia="標楷體" w:hAnsi="標楷體" w:hint="eastAsia"/>
          <w:b/>
          <w:sz w:val="28"/>
          <w:szCs w:val="30"/>
        </w:rPr>
        <w:t>1</w:t>
      </w:r>
      <w:r w:rsidR="008F22D0">
        <w:rPr>
          <w:rFonts w:ascii="標楷體" w:eastAsia="標楷體" w:hAnsi="標楷體" w:hint="eastAsia"/>
          <w:b/>
          <w:sz w:val="28"/>
          <w:szCs w:val="30"/>
        </w:rPr>
        <w:t>2</w:t>
      </w:r>
      <w:r w:rsidRPr="004A55DB">
        <w:rPr>
          <w:rFonts w:ascii="標楷體" w:eastAsia="標楷體" w:hAnsi="標楷體"/>
          <w:b/>
          <w:sz w:val="28"/>
          <w:szCs w:val="30"/>
        </w:rPr>
        <w:t>學年度學校</w:t>
      </w:r>
      <w:r w:rsidRPr="004A55DB">
        <w:rPr>
          <w:rFonts w:ascii="標楷體" w:eastAsia="標楷體" w:hAnsi="標楷體" w:hint="eastAsia"/>
          <w:b/>
          <w:sz w:val="28"/>
          <w:szCs w:val="30"/>
        </w:rPr>
        <w:t>【彈性學習</w:t>
      </w:r>
      <w:r w:rsidRPr="004A55DB">
        <w:rPr>
          <w:rFonts w:ascii="標楷體" w:eastAsia="標楷體" w:hAnsi="標楷體"/>
          <w:b/>
          <w:sz w:val="28"/>
          <w:szCs w:val="30"/>
        </w:rPr>
        <w:t>課程</w:t>
      </w:r>
      <w:r w:rsidRPr="004A55DB">
        <w:rPr>
          <w:rFonts w:ascii="標楷體" w:eastAsia="標楷體" w:hAnsi="標楷體" w:hint="eastAsia"/>
          <w:b/>
          <w:sz w:val="28"/>
          <w:szCs w:val="30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80"/>
        <w:gridCol w:w="479"/>
        <w:gridCol w:w="3828"/>
        <w:gridCol w:w="2159"/>
        <w:gridCol w:w="2627"/>
        <w:gridCol w:w="35"/>
      </w:tblGrid>
      <w:tr w:rsidR="004A55DB" w:rsidRPr="004A55DB" w:rsidTr="00966A3D">
        <w:trPr>
          <w:jc w:val="center"/>
        </w:trPr>
        <w:tc>
          <w:tcPr>
            <w:tcW w:w="9608" w:type="dxa"/>
            <w:gridSpan w:val="6"/>
            <w:vAlign w:val="center"/>
          </w:tcPr>
          <w:p w:rsidR="00107BEE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彈性課程名稱：</w:t>
            </w:r>
            <w:r w:rsidR="00107BEE">
              <w:rPr>
                <w:rFonts w:ascii="標楷體" w:eastAsia="標楷體" w:hAnsi="標楷體" w:hint="eastAsia"/>
              </w:rPr>
              <w:t>性別平等教育結合</w:t>
            </w:r>
            <w:r w:rsidR="00301A04">
              <w:rPr>
                <w:rFonts w:ascii="標楷體" w:eastAsia="標楷體" w:hAnsi="標楷體" w:hint="eastAsia"/>
              </w:rPr>
              <w:t>國語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課程類型：</w:t>
            </w:r>
            <w:r w:rsidR="006217F2" w:rsidRPr="00980318">
              <w:rPr>
                <w:rFonts w:ascii="標楷體" w:eastAsia="標楷體" w:hAnsi="標楷體" w:hint="eastAsia"/>
                <w:bdr w:val="single" w:sz="4" w:space="0" w:color="auto"/>
              </w:rPr>
              <w:t>ˇ</w:t>
            </w:r>
            <w:r w:rsidRPr="004A55DB">
              <w:rPr>
                <w:rFonts w:ascii="標楷體" w:eastAsia="標楷體" w:hAnsi="標楷體" w:hint="eastAsia"/>
              </w:rPr>
              <w:t>統整性主題/專題/議題探究課程      □社團活動與技藝課程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          □特殊需求領域課程                  □其他類課程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年級：</w:t>
            </w:r>
            <w:r w:rsidR="00301A04">
              <w:rPr>
                <w:rFonts w:ascii="標楷體" w:eastAsia="標楷體" w:hAnsi="標楷體" w:hint="eastAsia"/>
              </w:rPr>
              <w:t>三</w:t>
            </w:r>
            <w:r w:rsidR="007B0630">
              <w:rPr>
                <w:rFonts w:ascii="標楷體" w:eastAsia="標楷體" w:hAnsi="標楷體" w:hint="eastAsia"/>
              </w:rPr>
              <w:t>年級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授課教師：</w:t>
            </w:r>
            <w:r w:rsidR="00041C45">
              <w:rPr>
                <w:rFonts w:ascii="標楷體" w:eastAsia="標楷體" w:hAnsi="標楷體" w:hint="eastAsia"/>
              </w:rPr>
              <w:t>黃万菁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評鑑日期：</w:t>
            </w:r>
            <w:r w:rsidR="006A4FE0">
              <w:rPr>
                <w:rFonts w:ascii="標楷體" w:eastAsia="標楷體" w:hAnsi="標楷體" w:hint="eastAsia"/>
              </w:rPr>
              <w:t>1</w:t>
            </w:r>
            <w:r w:rsidR="00301A04">
              <w:rPr>
                <w:rFonts w:ascii="標楷體" w:eastAsia="標楷體" w:hAnsi="標楷體" w:hint="eastAsia"/>
              </w:rPr>
              <w:t>12</w:t>
            </w:r>
            <w:r w:rsidR="006A4FE0">
              <w:rPr>
                <w:rFonts w:ascii="標楷體" w:eastAsia="標楷體" w:hAnsi="標楷體" w:hint="eastAsia"/>
              </w:rPr>
              <w:t>.</w:t>
            </w:r>
            <w:r w:rsidR="00301A04">
              <w:rPr>
                <w:rFonts w:ascii="標楷體" w:eastAsia="標楷體" w:hAnsi="標楷體" w:hint="eastAsia"/>
              </w:rPr>
              <w:t>11.15</w:t>
            </w:r>
          </w:p>
        </w:tc>
      </w:tr>
      <w:tr w:rsidR="00966EB3" w:rsidRPr="004A55DB" w:rsidTr="00966A3D">
        <w:trPr>
          <w:trHeight w:val="874"/>
          <w:jc w:val="center"/>
        </w:trPr>
        <w:tc>
          <w:tcPr>
            <w:tcW w:w="480" w:type="dxa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479" w:type="dxa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5987" w:type="dxa"/>
            <w:gridSpan w:val="2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檢核指標(供各校參考)</w:t>
            </w:r>
          </w:p>
        </w:tc>
        <w:tc>
          <w:tcPr>
            <w:tcW w:w="2662" w:type="dxa"/>
            <w:gridSpan w:val="2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課程實施情形描述</w:t>
            </w: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規劃之內容能呼應總綱三面九項核心素養</w:t>
            </w:r>
          </w:p>
        </w:tc>
        <w:tc>
          <w:tcPr>
            <w:tcW w:w="2662" w:type="dxa"/>
            <w:gridSpan w:val="2"/>
            <w:vMerge w:val="restart"/>
            <w:vAlign w:val="center"/>
          </w:tcPr>
          <w:p w:rsidR="008620EF" w:rsidRPr="006B41DB" w:rsidRDefault="00B45440" w:rsidP="00B45440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 w:rsidRPr="006B41D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Pr="006B41DB">
              <w:rPr>
                <w:rFonts w:ascii="標楷體" w:eastAsia="標楷體" w:hAnsi="標楷體"/>
                <w:sz w:val="22"/>
                <w:szCs w:val="22"/>
              </w:rPr>
              <w:t>.</w:t>
            </w:r>
            <w:r w:rsidR="00CE40A7" w:rsidRPr="006B41DB">
              <w:rPr>
                <w:rFonts w:ascii="標楷體" w:eastAsia="標楷體" w:hAnsi="標楷體" w:hint="eastAsia"/>
                <w:sz w:val="22"/>
                <w:szCs w:val="22"/>
              </w:rPr>
              <w:t>觀察自己從小到大的變化</w:t>
            </w:r>
            <w:r w:rsidR="008620EF" w:rsidRPr="006B41DB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</w:p>
          <w:p w:rsidR="00271058" w:rsidRPr="006B41DB" w:rsidRDefault="00B45440" w:rsidP="00B45440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 w:rsidRPr="006B41DB">
              <w:rPr>
                <w:rFonts w:ascii="標楷體" w:eastAsia="標楷體" w:hAnsi="標楷體"/>
                <w:sz w:val="22"/>
                <w:szCs w:val="22"/>
              </w:rPr>
              <w:t>2.</w:t>
            </w:r>
            <w:r w:rsidR="00CE40A7" w:rsidRPr="006B41DB">
              <w:rPr>
                <w:rFonts w:ascii="標楷體" w:eastAsia="標楷體" w:hAnsi="標楷體" w:hint="eastAsia"/>
                <w:sz w:val="22"/>
                <w:szCs w:val="22"/>
              </w:rPr>
              <w:t>認識兩性身長上的差異</w:t>
            </w:r>
          </w:p>
          <w:p w:rsidR="00CE40A7" w:rsidRPr="006B41DB" w:rsidRDefault="00B45440" w:rsidP="00B45440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 w:rsidRPr="006B41DB">
              <w:rPr>
                <w:rFonts w:ascii="標楷體" w:eastAsia="標楷體" w:hAnsi="標楷體"/>
                <w:sz w:val="22"/>
                <w:szCs w:val="22"/>
              </w:rPr>
              <w:t>3.</w:t>
            </w:r>
            <w:r w:rsidR="00CE40A7" w:rsidRPr="006B41DB">
              <w:rPr>
                <w:sz w:val="22"/>
                <w:szCs w:val="22"/>
              </w:rPr>
              <w:t xml:space="preserve"> </w:t>
            </w:r>
            <w:r w:rsidR="00CE40A7" w:rsidRPr="006B41DB">
              <w:rPr>
                <w:rFonts w:ascii="標楷體" w:eastAsia="標楷體" w:hAnsi="標楷體" w:hint="eastAsia"/>
                <w:sz w:val="22"/>
                <w:szCs w:val="22"/>
              </w:rPr>
              <w:t>對</w:t>
            </w:r>
            <w:r w:rsidR="00CE40A7" w:rsidRPr="006B41DB">
              <w:rPr>
                <w:rFonts w:ascii="標楷體" w:eastAsia="標楷體" w:hAnsi="標楷體"/>
                <w:sz w:val="22"/>
                <w:szCs w:val="22"/>
              </w:rPr>
              <w:t>性別平等及對性心理與性生理</w:t>
            </w:r>
            <w:r w:rsidR="00CE40A7" w:rsidRPr="006B41DB">
              <w:rPr>
                <w:rFonts w:ascii="標楷體" w:eastAsia="標楷體" w:hAnsi="標楷體" w:hint="eastAsia"/>
                <w:sz w:val="22"/>
                <w:szCs w:val="22"/>
              </w:rPr>
              <w:t>有</w:t>
            </w:r>
            <w:r w:rsidR="00CE40A7" w:rsidRPr="006B41DB">
              <w:rPr>
                <w:rFonts w:ascii="標楷體" w:eastAsia="標楷體" w:hAnsi="標楷體"/>
                <w:sz w:val="22"/>
                <w:szCs w:val="22"/>
              </w:rPr>
              <w:t>正確認識</w:t>
            </w:r>
          </w:p>
          <w:p w:rsidR="0015623F" w:rsidRPr="006B41DB" w:rsidRDefault="00B45440" w:rsidP="00B45440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 w:rsidRPr="006B41DB">
              <w:rPr>
                <w:rFonts w:ascii="標楷體" w:eastAsia="標楷體" w:hAnsi="標楷體" w:hint="eastAsia"/>
                <w:sz w:val="22"/>
                <w:szCs w:val="22"/>
              </w:rPr>
              <w:t>4</w:t>
            </w:r>
            <w:r w:rsidRPr="006B41DB">
              <w:rPr>
                <w:rFonts w:ascii="標楷體" w:eastAsia="標楷體" w:hAnsi="標楷體"/>
                <w:sz w:val="22"/>
                <w:szCs w:val="22"/>
              </w:rPr>
              <w:t>.</w:t>
            </w:r>
            <w:r w:rsidR="00CE40A7" w:rsidRPr="006B41DB">
              <w:rPr>
                <w:sz w:val="22"/>
                <w:szCs w:val="22"/>
              </w:rPr>
              <w:t xml:space="preserve"> </w:t>
            </w:r>
            <w:r w:rsidR="00CE40A7" w:rsidRPr="006B41DB">
              <w:rPr>
                <w:rFonts w:ascii="標楷體" w:eastAsia="標楷體" w:hAnsi="標楷體"/>
                <w:sz w:val="22"/>
                <w:szCs w:val="22"/>
              </w:rPr>
              <w:t>對他人自主權之尊重及防害性自主權之認識</w:t>
            </w:r>
          </w:p>
          <w:p w:rsidR="006B41DB" w:rsidRPr="006B41DB" w:rsidRDefault="006B41DB" w:rsidP="00B45440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 w:rsidRPr="006B41DB">
              <w:rPr>
                <w:rFonts w:ascii="標楷體" w:eastAsia="標楷體" w:hAnsi="標楷體" w:hint="eastAsia"/>
                <w:sz w:val="22"/>
                <w:szCs w:val="22"/>
              </w:rPr>
              <w:t>5.</w:t>
            </w:r>
            <w:r w:rsidRPr="006B41DB">
              <w:rPr>
                <w:sz w:val="22"/>
                <w:szCs w:val="22"/>
              </w:rPr>
              <w:t xml:space="preserve"> </w:t>
            </w:r>
            <w:r w:rsidRPr="006B41DB">
              <w:rPr>
                <w:rFonts w:ascii="標楷體" w:eastAsia="標楷體" w:hAnsi="標楷體"/>
                <w:sz w:val="22"/>
                <w:szCs w:val="22"/>
              </w:rPr>
              <w:t>能辨識網路兒少性剝削的樣態，培養自我保護的技巧及危機處理</w:t>
            </w:r>
            <w:r w:rsidR="00566163">
              <w:rPr>
                <w:rFonts w:ascii="標楷體" w:eastAsia="標楷體" w:hAnsi="標楷體" w:hint="eastAsia"/>
                <w:sz w:val="22"/>
                <w:szCs w:val="22"/>
              </w:rPr>
              <w:t>，</w:t>
            </w:r>
            <w:r w:rsidRPr="006B41DB">
              <w:rPr>
                <w:rFonts w:ascii="標楷體" w:eastAsia="標楷體" w:hAnsi="標楷體"/>
                <w:sz w:val="22"/>
                <w:szCs w:val="22"/>
              </w:rPr>
              <w:t>的策略。</w:t>
            </w: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課程設計</w:t>
            </w:r>
            <w:r w:rsidRPr="004A55DB">
              <w:rPr>
                <w:rFonts w:ascii="標楷體" w:eastAsia="標楷體" w:hAnsi="標楷體"/>
                <w:b/>
              </w:rPr>
              <w:t>具課程統整精神</w:t>
            </w:r>
            <w:r w:rsidRPr="004A55DB">
              <w:rPr>
                <w:rFonts w:ascii="標楷體" w:eastAsia="標楷體" w:hAnsi="標楷體" w:hint="eastAsia"/>
                <w:b/>
              </w:rPr>
              <w:t>，能呼應各</w:t>
            </w:r>
            <w:r w:rsidRPr="004A55DB">
              <w:rPr>
                <w:rFonts w:ascii="標楷體" w:eastAsia="標楷體" w:hAnsi="標楷體"/>
                <w:b/>
              </w:rPr>
              <w:t>相關領域/科目核心素養及精熟學習重點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所自編之教材內容難易度適中，並視學生需求適時改編、增刪或補充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妥適融入重要議題及校本特色，並結合學生生活經驗與情境，以落實</w:t>
            </w:r>
            <w:r w:rsidRPr="004A55DB">
              <w:rPr>
                <w:rFonts w:ascii="標楷體" w:eastAsia="標楷體" w:hAnsi="標楷體" w:hint="eastAsia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導向之課程設計原則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trHeight w:val="1200"/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(若有未盡之處，各校可自行訂定)</w:t>
            </w:r>
          </w:p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566163">
        <w:trPr>
          <w:jc w:val="center"/>
        </w:trPr>
        <w:tc>
          <w:tcPr>
            <w:tcW w:w="480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能依據課程計畫所訂定之各週進度實施課程</w:t>
            </w:r>
          </w:p>
        </w:tc>
        <w:tc>
          <w:tcPr>
            <w:tcW w:w="2662" w:type="dxa"/>
            <w:gridSpan w:val="2"/>
            <w:vMerge w:val="restart"/>
          </w:tcPr>
          <w:p w:rsidR="00566163" w:rsidRDefault="008A1BCE" w:rsidP="00184D1D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</w:p>
          <w:p w:rsidR="008A1BCE" w:rsidRPr="008A1BCE" w:rsidRDefault="00566163" w:rsidP="00184D1D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="008A1BCE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184D1D">
              <w:rPr>
                <w:rFonts w:ascii="標楷體" w:eastAsia="標楷體" w:hAnsi="標楷體" w:hint="eastAsia"/>
                <w:sz w:val="22"/>
                <w:szCs w:val="22"/>
              </w:rPr>
              <w:t>藉由鞦韆上的婚禮這課結合性別平等教育，讓孩子能理解兩性身體上的差異及</w:t>
            </w:r>
            <w:r w:rsidR="00CE40A7">
              <w:rPr>
                <w:rFonts w:ascii="標楷體" w:eastAsia="標楷體" w:hAnsi="標楷體" w:hint="eastAsia"/>
                <w:sz w:val="22"/>
                <w:szCs w:val="22"/>
              </w:rPr>
              <w:t>對生理及心理上有正確的認識，進而</w:t>
            </w:r>
            <w:r w:rsidR="00184D1D">
              <w:rPr>
                <w:rFonts w:ascii="標楷體" w:eastAsia="標楷體" w:hAnsi="標楷體" w:hint="eastAsia"/>
                <w:sz w:val="22"/>
                <w:szCs w:val="22"/>
              </w:rPr>
              <w:t>彼此尊重。</w:t>
            </w:r>
            <w:r w:rsidR="008A1BCE">
              <w:rPr>
                <w:rFonts w:ascii="標楷體" w:eastAsia="標楷體" w:hAnsi="標楷體" w:hint="eastAsia"/>
                <w:sz w:val="22"/>
                <w:szCs w:val="22"/>
              </w:rPr>
              <w:t>並教導學生當遇到危機時要懂得勇敢拒絕說</w:t>
            </w:r>
            <w:r w:rsidR="008A1BCE">
              <w:rPr>
                <w:rFonts w:ascii="標楷體" w:eastAsia="標楷體" w:hAnsi="標楷體"/>
                <w:sz w:val="22"/>
                <w:szCs w:val="22"/>
              </w:rPr>
              <w:t>”</w:t>
            </w:r>
            <w:r w:rsidR="008A1BCE">
              <w:rPr>
                <w:rFonts w:ascii="標楷體" w:eastAsia="標楷體" w:hAnsi="標楷體" w:hint="eastAsia"/>
                <w:sz w:val="22"/>
                <w:szCs w:val="22"/>
              </w:rPr>
              <w:t>不</w:t>
            </w:r>
            <w:r w:rsidR="008A1BCE">
              <w:rPr>
                <w:rFonts w:ascii="標楷體" w:eastAsia="標楷體" w:hAnsi="標楷體"/>
                <w:sz w:val="22"/>
                <w:szCs w:val="22"/>
              </w:rPr>
              <w:t>”</w:t>
            </w:r>
            <w:r w:rsidR="008A1BCE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能善用相關之教學資源、教具、器材等，充實課程內容，並豐富學習經驗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跨領域或統整性課程之實施，能妥適規劃協同教師，並透過共同備課、授課之模式進行教學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課程實施之歷程，能落實差異化、適性化之原則，以符應不同學生之學習風格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trHeight w:val="589"/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(若有未盡之處，各校可自行訂定)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566163">
        <w:trPr>
          <w:jc w:val="center"/>
        </w:trPr>
        <w:tc>
          <w:tcPr>
            <w:tcW w:w="480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能依課程內容及特性，採用最合宜之多元評量方式，評估學生學習成效</w:t>
            </w:r>
          </w:p>
        </w:tc>
        <w:tc>
          <w:tcPr>
            <w:tcW w:w="2662" w:type="dxa"/>
            <w:gridSpan w:val="2"/>
            <w:vMerge w:val="restart"/>
          </w:tcPr>
          <w:p w:rsidR="00566163" w:rsidRDefault="006B41DB" w:rsidP="006B41DB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  <w:p w:rsidR="00566163" w:rsidRPr="00566163" w:rsidRDefault="00566163" w:rsidP="006B41DB">
            <w:pPr>
              <w:pStyle w:val="a3"/>
              <w:ind w:right="-1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</w:t>
            </w:r>
            <w:r w:rsidR="0066372E">
              <w:rPr>
                <w:rFonts w:ascii="標楷體" w:eastAsia="標楷體" w:hAnsi="標楷體" w:hint="eastAsia"/>
                <w:sz w:val="22"/>
                <w:szCs w:val="22"/>
              </w:rPr>
              <w:t>學生在</w:t>
            </w:r>
            <w:r w:rsidR="00CE40A7">
              <w:rPr>
                <w:rFonts w:ascii="標楷體" w:eastAsia="標楷體" w:hAnsi="標楷體" w:hint="eastAsia"/>
                <w:sz w:val="22"/>
                <w:szCs w:val="22"/>
              </w:rPr>
              <w:t>討論男女之間的不同</w:t>
            </w:r>
            <w:r w:rsidR="006B41DB">
              <w:rPr>
                <w:rFonts w:ascii="標楷體" w:eastAsia="標楷體" w:hAnsi="標楷體" w:hint="eastAsia"/>
                <w:sz w:val="22"/>
                <w:szCs w:val="22"/>
              </w:rPr>
              <w:t>時</w:t>
            </w:r>
            <w:r w:rsidR="00CE40A7">
              <w:rPr>
                <w:rFonts w:ascii="標楷體" w:eastAsia="標楷體" w:hAnsi="標楷體" w:hint="eastAsia"/>
                <w:sz w:val="22"/>
                <w:szCs w:val="22"/>
              </w:rPr>
              <w:t>，回答非常踴躍。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大多能說</w:t>
            </w:r>
            <w:r w:rsidR="00FD70AD">
              <w:rPr>
                <w:rFonts w:ascii="標楷體" w:eastAsia="標楷體" w:hAnsi="標楷體" w:hint="eastAsia"/>
                <w:sz w:val="22"/>
                <w:szCs w:val="22"/>
              </w:rPr>
              <w:t>男女生的差異。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並清楚讓學生了解怎樣的碰觸，算騷擾。</w:t>
            </w: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課程經實施及評量後，多數學生能達成預期之學習目標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966EB3" w:rsidRPr="004A55DB" w:rsidTr="00966A3D">
        <w:trPr>
          <w:jc w:val="center"/>
        </w:trPr>
        <w:tc>
          <w:tcPr>
            <w:tcW w:w="480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987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2662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ED285C" w:rsidRPr="004A55DB" w:rsidTr="00966A3D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shd w:val="clear" w:color="auto" w:fill="BFBFBF" w:themeFill="background1" w:themeFillShade="BF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課程實踐歷程紀錄(課堂學習活動照片、學生成果照片等)</w:t>
            </w:r>
          </w:p>
        </w:tc>
      </w:tr>
      <w:tr w:rsidR="00966EB3" w:rsidRPr="004A55DB" w:rsidTr="00966A3D">
        <w:trPr>
          <w:gridAfter w:val="1"/>
          <w:wAfter w:w="35" w:type="dxa"/>
          <w:trHeight w:val="4205"/>
          <w:jc w:val="center"/>
        </w:trPr>
        <w:tc>
          <w:tcPr>
            <w:tcW w:w="4787" w:type="dxa"/>
            <w:gridSpan w:val="3"/>
            <w:vAlign w:val="center"/>
          </w:tcPr>
          <w:p w:rsidR="0015623F" w:rsidRPr="004A55DB" w:rsidRDefault="00E1350A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lastRenderedPageBreak/>
              <w:t xml:space="preserve"> </w:t>
            </w:r>
            <w:r w:rsidR="00B47275">
              <w:rPr>
                <w:noProof/>
              </w:rPr>
              <w:drawing>
                <wp:inline distT="0" distB="0" distL="0" distR="0" wp14:anchorId="73D64E97" wp14:editId="14EB7853">
                  <wp:extent cx="2704614" cy="2051050"/>
                  <wp:effectExtent l="0" t="0" r="63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854" cy="205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vAlign w:val="center"/>
          </w:tcPr>
          <w:p w:rsidR="0015623F" w:rsidRPr="004A55DB" w:rsidRDefault="00966EB3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5C75198" wp14:editId="0A920E5C">
                  <wp:extent cx="2659079" cy="198882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799" cy="201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EB3" w:rsidRPr="004A55DB" w:rsidTr="00966A3D">
        <w:trPr>
          <w:gridAfter w:val="1"/>
          <w:wAfter w:w="35" w:type="dxa"/>
          <w:trHeight w:val="443"/>
          <w:jc w:val="center"/>
        </w:trPr>
        <w:tc>
          <w:tcPr>
            <w:tcW w:w="4787" w:type="dxa"/>
            <w:gridSpan w:val="3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="00FD70AD">
              <w:rPr>
                <w:rFonts w:ascii="標楷體" w:eastAsia="標楷體" w:hAnsi="標楷體" w:hint="eastAsia"/>
              </w:rPr>
              <w:t>討論兩性在身體上的差異</w:t>
            </w:r>
            <w:r w:rsidR="00966EB3">
              <w:rPr>
                <w:rFonts w:ascii="標楷體" w:eastAsia="標楷體" w:hAnsi="標楷體" w:hint="eastAsia"/>
              </w:rPr>
              <w:t>(一)</w:t>
            </w:r>
          </w:p>
        </w:tc>
        <w:tc>
          <w:tcPr>
            <w:tcW w:w="4786" w:type="dxa"/>
            <w:gridSpan w:val="2"/>
            <w:vAlign w:val="center"/>
          </w:tcPr>
          <w:p w:rsidR="0015623F" w:rsidRPr="004A55DB" w:rsidRDefault="00E1350A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="00966EB3">
              <w:rPr>
                <w:rFonts w:ascii="標楷體" w:eastAsia="標楷體" w:hAnsi="標楷體" w:hint="eastAsia"/>
              </w:rPr>
              <w:t>討論兩性在身體上的差異(二)</w:t>
            </w:r>
          </w:p>
        </w:tc>
      </w:tr>
      <w:tr w:rsidR="00966EB3" w:rsidRPr="004A55DB" w:rsidTr="00E1350A">
        <w:trPr>
          <w:gridAfter w:val="1"/>
          <w:wAfter w:w="35" w:type="dxa"/>
          <w:trHeight w:val="3690"/>
          <w:jc w:val="center"/>
        </w:trPr>
        <w:tc>
          <w:tcPr>
            <w:tcW w:w="4787" w:type="dxa"/>
            <w:gridSpan w:val="3"/>
            <w:vAlign w:val="center"/>
          </w:tcPr>
          <w:p w:rsidR="0015623F" w:rsidRPr="004A55DB" w:rsidRDefault="008A1BCE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18FDACB" wp14:editId="78E023B1">
                  <wp:extent cx="2654300" cy="177780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204" cy="178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vAlign w:val="center"/>
          </w:tcPr>
          <w:p w:rsidR="0015623F" w:rsidRPr="004A55DB" w:rsidRDefault="00966EB3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07EA2CD" wp14:editId="45389021">
                  <wp:extent cx="2633451" cy="2000089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54" cy="200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EB3" w:rsidRPr="004A55DB" w:rsidTr="00966A3D">
        <w:trPr>
          <w:gridAfter w:val="1"/>
          <w:wAfter w:w="35" w:type="dxa"/>
          <w:trHeight w:val="482"/>
          <w:jc w:val="center"/>
        </w:trPr>
        <w:tc>
          <w:tcPr>
            <w:tcW w:w="4787" w:type="dxa"/>
            <w:gridSpan w:val="3"/>
            <w:vAlign w:val="center"/>
          </w:tcPr>
          <w:p w:rsidR="00E1350A" w:rsidRPr="004A55DB" w:rsidRDefault="00E1350A" w:rsidP="00E1350A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="008A1BCE">
              <w:rPr>
                <w:rFonts w:ascii="標楷體" w:eastAsia="標楷體" w:hAnsi="標楷體" w:hint="eastAsia"/>
              </w:rPr>
              <w:t>討論兩性之間的差異</w:t>
            </w:r>
          </w:p>
        </w:tc>
        <w:tc>
          <w:tcPr>
            <w:tcW w:w="4786" w:type="dxa"/>
            <w:gridSpan w:val="2"/>
            <w:vAlign w:val="center"/>
          </w:tcPr>
          <w:p w:rsidR="00E1350A" w:rsidRPr="004A55DB" w:rsidRDefault="001D2D1A" w:rsidP="001D2D1A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說明：</w:t>
            </w:r>
            <w:r w:rsidR="00966EB3">
              <w:rPr>
                <w:rFonts w:ascii="標楷體" w:eastAsia="標楷體" w:hAnsi="標楷體" w:hint="eastAsia"/>
              </w:rPr>
              <w:t>指導學生面對騷擾時能勇敢說NO</w:t>
            </w:r>
          </w:p>
        </w:tc>
      </w:tr>
      <w:tr w:rsidR="00ED285C" w:rsidRPr="004A55DB" w:rsidTr="00966A3D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課程實踐省思與回饋</w:t>
            </w:r>
          </w:p>
        </w:tc>
      </w:tr>
      <w:tr w:rsidR="00ED285C" w:rsidRPr="004A55DB" w:rsidTr="00966A3D">
        <w:trPr>
          <w:gridAfter w:val="1"/>
          <w:wAfter w:w="35" w:type="dxa"/>
          <w:trHeight w:val="424"/>
          <w:jc w:val="center"/>
        </w:trPr>
        <w:tc>
          <w:tcPr>
            <w:tcW w:w="9573" w:type="dxa"/>
            <w:gridSpan w:val="5"/>
            <w:shd w:val="clear" w:color="auto" w:fill="BFBFBF" w:themeFill="background1" w:themeFillShade="BF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ED285C" w:rsidRPr="004A55DB" w:rsidTr="00966A3D">
        <w:trPr>
          <w:gridAfter w:val="1"/>
          <w:wAfter w:w="35" w:type="dxa"/>
          <w:trHeight w:val="3792"/>
          <w:jc w:val="center"/>
        </w:trPr>
        <w:tc>
          <w:tcPr>
            <w:tcW w:w="9573" w:type="dxa"/>
            <w:gridSpan w:val="5"/>
          </w:tcPr>
          <w:p w:rsidR="0015623F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(請針對整體課程實踐之省思/課程設計與教學策略之策進方案/未來專業成長規劃與需求</w:t>
            </w:r>
            <w:r w:rsidRPr="004A55DB">
              <w:rPr>
                <w:rFonts w:ascii="標楷體" w:eastAsia="標楷體" w:hAnsi="標楷體"/>
              </w:rPr>
              <w:t>……</w:t>
            </w:r>
            <w:r w:rsidRPr="004A55DB">
              <w:rPr>
                <w:rFonts w:ascii="標楷體" w:eastAsia="標楷體" w:hAnsi="標楷體" w:hint="eastAsia"/>
              </w:rPr>
              <w:t>等面向，具體描述，給予回饋)</w:t>
            </w:r>
          </w:p>
          <w:p w:rsidR="001550F9" w:rsidRDefault="00966A3D" w:rsidP="00B95BB5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1550F9">
              <w:rPr>
                <w:rFonts w:ascii="標楷體" w:eastAsia="標楷體" w:hAnsi="標楷體" w:hint="eastAsia"/>
              </w:rPr>
              <w:t xml:space="preserve">  </w:t>
            </w:r>
          </w:p>
          <w:p w:rsidR="00B95BB5" w:rsidRDefault="001550F9" w:rsidP="00B95BB5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學生在討論男女生有何差異時，都能清楚說出。在討論身體界線，也能清楚知道身上那些地方需留意，不能讓人隨意碰觸。但在談及當碰到騷擾時，該如何保護自己，學生的表現較不知該如何較好。</w:t>
            </w:r>
          </w:p>
          <w:p w:rsidR="001550F9" w:rsidRPr="00966A3D" w:rsidRDefault="001550F9" w:rsidP="00B95BB5">
            <w:pPr>
              <w:pStyle w:val="a3"/>
              <w:ind w:right="-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對於知識的傳授，學生都能了解，</w:t>
            </w:r>
            <w:r w:rsidR="00731D3A">
              <w:rPr>
                <w:rFonts w:ascii="標楷體" w:eastAsia="標楷體" w:hAnsi="標楷體" w:hint="eastAsia"/>
              </w:rPr>
              <w:t>但當若事情真的發生了，該怎麼處理?該如何求救，面對這些恐懼時，該怎麼表達也是很重要的。</w:t>
            </w:r>
            <w:bookmarkStart w:id="0" w:name="_GoBack"/>
            <w:bookmarkEnd w:id="0"/>
          </w:p>
          <w:p w:rsidR="00966A3D" w:rsidRPr="00966A3D" w:rsidRDefault="00966A3D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</w:p>
        </w:tc>
      </w:tr>
    </w:tbl>
    <w:p w:rsidR="00B64BFF" w:rsidRPr="004A55DB" w:rsidRDefault="00B64BFF"/>
    <w:sectPr w:rsidR="00B64BFF" w:rsidRPr="004A55DB" w:rsidSect="00222044"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A04" w:rsidRDefault="00301A04" w:rsidP="00301A04">
      <w:r>
        <w:separator/>
      </w:r>
    </w:p>
  </w:endnote>
  <w:endnote w:type="continuationSeparator" w:id="0">
    <w:p w:rsidR="00301A04" w:rsidRDefault="00301A04" w:rsidP="00301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A04" w:rsidRDefault="00301A04" w:rsidP="00301A04">
      <w:r>
        <w:separator/>
      </w:r>
    </w:p>
  </w:footnote>
  <w:footnote w:type="continuationSeparator" w:id="0">
    <w:p w:rsidR="00301A04" w:rsidRDefault="00301A04" w:rsidP="00301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50011"/>
    <w:multiLevelType w:val="hybridMultilevel"/>
    <w:tmpl w:val="8E12D720"/>
    <w:lvl w:ilvl="0" w:tplc="54FE0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444FD9"/>
    <w:multiLevelType w:val="hybridMultilevel"/>
    <w:tmpl w:val="EC506D6A"/>
    <w:lvl w:ilvl="0" w:tplc="5262D5CE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930C32"/>
    <w:multiLevelType w:val="hybridMultilevel"/>
    <w:tmpl w:val="4AFCF7D2"/>
    <w:lvl w:ilvl="0" w:tplc="D910C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23F"/>
    <w:rsid w:val="00041C45"/>
    <w:rsid w:val="000935BA"/>
    <w:rsid w:val="000F6839"/>
    <w:rsid w:val="00107BEE"/>
    <w:rsid w:val="001550F9"/>
    <w:rsid w:val="0015623F"/>
    <w:rsid w:val="001771B8"/>
    <w:rsid w:val="00184D1D"/>
    <w:rsid w:val="00190077"/>
    <w:rsid w:val="001D2D1A"/>
    <w:rsid w:val="00271058"/>
    <w:rsid w:val="002B2994"/>
    <w:rsid w:val="00301A04"/>
    <w:rsid w:val="00335FFD"/>
    <w:rsid w:val="0033743A"/>
    <w:rsid w:val="00341363"/>
    <w:rsid w:val="00365563"/>
    <w:rsid w:val="00410CC8"/>
    <w:rsid w:val="00491E3C"/>
    <w:rsid w:val="004A55DB"/>
    <w:rsid w:val="004D3134"/>
    <w:rsid w:val="004D5F7A"/>
    <w:rsid w:val="00531AEC"/>
    <w:rsid w:val="00566163"/>
    <w:rsid w:val="005B5934"/>
    <w:rsid w:val="005D27AA"/>
    <w:rsid w:val="006217F2"/>
    <w:rsid w:val="0066372E"/>
    <w:rsid w:val="00680978"/>
    <w:rsid w:val="006A4FE0"/>
    <w:rsid w:val="006A77B4"/>
    <w:rsid w:val="006B41DB"/>
    <w:rsid w:val="0071145B"/>
    <w:rsid w:val="00731D3A"/>
    <w:rsid w:val="007B0630"/>
    <w:rsid w:val="008409B8"/>
    <w:rsid w:val="0086061A"/>
    <w:rsid w:val="008620EF"/>
    <w:rsid w:val="0089035F"/>
    <w:rsid w:val="00897D68"/>
    <w:rsid w:val="008A1BCE"/>
    <w:rsid w:val="008C5A23"/>
    <w:rsid w:val="008F22D0"/>
    <w:rsid w:val="00966A3D"/>
    <w:rsid w:val="00966EB3"/>
    <w:rsid w:val="009750E1"/>
    <w:rsid w:val="009E5092"/>
    <w:rsid w:val="00AC23D6"/>
    <w:rsid w:val="00AD3A4A"/>
    <w:rsid w:val="00B131C8"/>
    <w:rsid w:val="00B45440"/>
    <w:rsid w:val="00B47275"/>
    <w:rsid w:val="00B510F3"/>
    <w:rsid w:val="00B64BFF"/>
    <w:rsid w:val="00B7016F"/>
    <w:rsid w:val="00B95BB5"/>
    <w:rsid w:val="00BD4EA7"/>
    <w:rsid w:val="00C45C9A"/>
    <w:rsid w:val="00C47E2F"/>
    <w:rsid w:val="00CE40A7"/>
    <w:rsid w:val="00D65B4B"/>
    <w:rsid w:val="00D92C87"/>
    <w:rsid w:val="00DF152A"/>
    <w:rsid w:val="00E059E1"/>
    <w:rsid w:val="00E1350A"/>
    <w:rsid w:val="00EB6C8E"/>
    <w:rsid w:val="00ED285C"/>
    <w:rsid w:val="00F4745F"/>
    <w:rsid w:val="00F54D00"/>
    <w:rsid w:val="00F9395D"/>
    <w:rsid w:val="00FD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F627AC"/>
  <w15:chartTrackingRefBased/>
  <w15:docId w15:val="{0CAAC559-85CF-4A3B-A590-854FCC6A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23F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5623F"/>
    <w:pPr>
      <w:spacing w:after="120"/>
    </w:pPr>
  </w:style>
  <w:style w:type="character" w:customStyle="1" w:styleId="a4">
    <w:name w:val="本文 字元"/>
    <w:basedOn w:val="a0"/>
    <w:link w:val="a3"/>
    <w:semiHidden/>
    <w:rsid w:val="0015623F"/>
    <w:rPr>
      <w:rFonts w:ascii="Times New Roman" w:eastAsia="新細明體" w:hAnsi="Times New Roman" w:cs="Times New Roman"/>
      <w:kern w:val="2"/>
      <w:sz w:val="24"/>
      <w:szCs w:val="24"/>
    </w:rPr>
  </w:style>
  <w:style w:type="table" w:styleId="a5">
    <w:name w:val="Table Grid"/>
    <w:basedOn w:val="a1"/>
    <w:uiPriority w:val="39"/>
    <w:rsid w:val="0015623F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23F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15623F"/>
    <w:pPr>
      <w:widowControl w:val="0"/>
      <w:autoSpaceDE w:val="0"/>
      <w:autoSpaceDN w:val="0"/>
      <w:spacing w:after="0" w:line="240" w:lineRule="auto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623F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7">
    <w:name w:val="footer"/>
    <w:basedOn w:val="a"/>
    <w:link w:val="a8"/>
    <w:semiHidden/>
    <w:rsid w:val="00D65B4B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semiHidden/>
    <w:rsid w:val="00D65B4B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71145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header"/>
    <w:basedOn w:val="a"/>
    <w:link w:val="aa"/>
    <w:uiPriority w:val="99"/>
    <w:unhideWhenUsed/>
    <w:rsid w:val="00301A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301A04"/>
    <w:rPr>
      <w:rFonts w:ascii="Times New Roman" w:eastAsia="新細明體" w:hAnsi="Times New Roman" w:cs="Times New Roman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wlps101</cp:lastModifiedBy>
  <cp:revision>13</cp:revision>
  <dcterms:created xsi:type="dcterms:W3CDTF">2024-01-16T07:50:00Z</dcterms:created>
  <dcterms:modified xsi:type="dcterms:W3CDTF">2024-01-23T04:40:00Z</dcterms:modified>
</cp:coreProperties>
</file>